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sz w:val="32"/>
          <w:szCs w:val="32"/>
        </w:rPr>
        <w:t>附表4.  足球特长评分标准</w:t>
      </w:r>
    </w:p>
    <w:tbl>
      <w:tblPr>
        <w:tblStyle w:val="9"/>
        <w:tblW w:w="141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046"/>
        <w:gridCol w:w="1110"/>
        <w:gridCol w:w="34"/>
        <w:gridCol w:w="56"/>
        <w:gridCol w:w="1088"/>
        <w:gridCol w:w="1125"/>
        <w:gridCol w:w="19"/>
        <w:gridCol w:w="41"/>
        <w:gridCol w:w="1104"/>
        <w:gridCol w:w="1144"/>
        <w:gridCol w:w="1156"/>
        <w:gridCol w:w="1151"/>
        <w:gridCol w:w="49"/>
        <w:gridCol w:w="45"/>
        <w:gridCol w:w="1180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0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一档</w:t>
            </w:r>
          </w:p>
        </w:tc>
        <w:tc>
          <w:tcPr>
            <w:tcW w:w="228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二档</w:t>
            </w:r>
          </w:p>
        </w:tc>
        <w:tc>
          <w:tcPr>
            <w:tcW w:w="228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三档</w:t>
            </w:r>
          </w:p>
        </w:tc>
        <w:tc>
          <w:tcPr>
            <w:tcW w:w="23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四档</w:t>
            </w:r>
          </w:p>
        </w:tc>
        <w:tc>
          <w:tcPr>
            <w:tcW w:w="24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五档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1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1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1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14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1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11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127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颠球</w:t>
            </w:r>
          </w:p>
        </w:tc>
        <w:tc>
          <w:tcPr>
            <w:tcW w:w="20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动作稳定、流畅、协调，能多部位颠球</w:t>
            </w:r>
          </w:p>
        </w:tc>
        <w:tc>
          <w:tcPr>
            <w:tcW w:w="228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动作比较稳定、流畅、协调，能多部位颠球</w:t>
            </w:r>
          </w:p>
        </w:tc>
        <w:tc>
          <w:tcPr>
            <w:tcW w:w="228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动作比较稳定，协调性一般，能多部位颠球</w:t>
            </w:r>
          </w:p>
        </w:tc>
        <w:tc>
          <w:tcPr>
            <w:tcW w:w="23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动作不够稳定，协调性一般，颠球部位少</w:t>
            </w:r>
          </w:p>
        </w:tc>
        <w:tc>
          <w:tcPr>
            <w:tcW w:w="24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动作不够稳定，协调性较差，颠球部位少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150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以上</w:t>
            </w:r>
          </w:p>
        </w:tc>
        <w:tc>
          <w:tcPr>
            <w:tcW w:w="1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190-210</w:t>
            </w:r>
          </w:p>
        </w:tc>
        <w:tc>
          <w:tcPr>
            <w:tcW w:w="1178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130-150</w:t>
            </w:r>
          </w:p>
        </w:tc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170-190</w:t>
            </w:r>
          </w:p>
        </w:tc>
        <w:tc>
          <w:tcPr>
            <w:tcW w:w="1164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110-130</w:t>
            </w:r>
          </w:p>
        </w:tc>
        <w:tc>
          <w:tcPr>
            <w:tcW w:w="1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150-170</w:t>
            </w:r>
          </w:p>
        </w:tc>
        <w:tc>
          <w:tcPr>
            <w:tcW w:w="115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90-110</w:t>
            </w:r>
          </w:p>
        </w:tc>
        <w:tc>
          <w:tcPr>
            <w:tcW w:w="12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130-150</w:t>
            </w:r>
          </w:p>
        </w:tc>
        <w:tc>
          <w:tcPr>
            <w:tcW w:w="1225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70-90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米运球绕杆射门</w:t>
            </w:r>
          </w:p>
        </w:tc>
        <w:tc>
          <w:tcPr>
            <w:tcW w:w="20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运球稳定、流畅、协调，射门有力、准确</w:t>
            </w:r>
          </w:p>
        </w:tc>
        <w:tc>
          <w:tcPr>
            <w:tcW w:w="228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运球比较稳定、流畅、协调，射门比较有力、准确</w:t>
            </w:r>
          </w:p>
        </w:tc>
        <w:tc>
          <w:tcPr>
            <w:tcW w:w="228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运球稳定性一般，射门力度一般、准确性一般</w:t>
            </w:r>
          </w:p>
        </w:tc>
        <w:tc>
          <w:tcPr>
            <w:tcW w:w="23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运球稳定性较差，射门力度一般、准确性一般</w:t>
            </w:r>
          </w:p>
        </w:tc>
        <w:tc>
          <w:tcPr>
            <w:tcW w:w="242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运球稳定性较差、不够流畅，射门力度较差、准确性较差（球不进）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9”20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以内</w:t>
            </w:r>
          </w:p>
        </w:tc>
        <w:tc>
          <w:tcPr>
            <w:tcW w:w="104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11”20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以内</w:t>
            </w:r>
          </w:p>
        </w:tc>
        <w:tc>
          <w:tcPr>
            <w:tcW w:w="120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9”20-10”10</w:t>
            </w:r>
          </w:p>
        </w:tc>
        <w:tc>
          <w:tcPr>
            <w:tcW w:w="1088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11”20-12”10</w:t>
            </w:r>
          </w:p>
        </w:tc>
        <w:tc>
          <w:tcPr>
            <w:tcW w:w="118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10”10-11”00</w:t>
            </w:r>
          </w:p>
        </w:tc>
        <w:tc>
          <w:tcPr>
            <w:tcW w:w="1104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12”10-13”00</w:t>
            </w:r>
          </w:p>
        </w:tc>
        <w:tc>
          <w:tcPr>
            <w:tcW w:w="1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11”00-11”90</w:t>
            </w:r>
          </w:p>
        </w:tc>
        <w:tc>
          <w:tcPr>
            <w:tcW w:w="1156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13”00-13”90</w:t>
            </w:r>
          </w:p>
        </w:tc>
        <w:tc>
          <w:tcPr>
            <w:tcW w:w="124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11”90-12”80</w:t>
            </w:r>
          </w:p>
        </w:tc>
        <w:tc>
          <w:tcPr>
            <w:tcW w:w="118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13”90-14”80</w:t>
            </w:r>
          </w:p>
        </w:tc>
        <w:tc>
          <w:tcPr>
            <w:tcW w:w="8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78"/>
    <w:rsid w:val="000127A2"/>
    <w:rsid w:val="000228AE"/>
    <w:rsid w:val="0005079B"/>
    <w:rsid w:val="000E34EB"/>
    <w:rsid w:val="00101E96"/>
    <w:rsid w:val="00123732"/>
    <w:rsid w:val="0014131F"/>
    <w:rsid w:val="00194D05"/>
    <w:rsid w:val="001A31E5"/>
    <w:rsid w:val="001B1BEE"/>
    <w:rsid w:val="001E0B84"/>
    <w:rsid w:val="00225D8C"/>
    <w:rsid w:val="002451A1"/>
    <w:rsid w:val="002E68CA"/>
    <w:rsid w:val="00323EC2"/>
    <w:rsid w:val="00356E7C"/>
    <w:rsid w:val="00386137"/>
    <w:rsid w:val="003B57FC"/>
    <w:rsid w:val="00402C85"/>
    <w:rsid w:val="00405A48"/>
    <w:rsid w:val="00445A6F"/>
    <w:rsid w:val="0047076A"/>
    <w:rsid w:val="004952D2"/>
    <w:rsid w:val="00565393"/>
    <w:rsid w:val="00592AB9"/>
    <w:rsid w:val="00594938"/>
    <w:rsid w:val="005F5FF0"/>
    <w:rsid w:val="00611BC3"/>
    <w:rsid w:val="0066223F"/>
    <w:rsid w:val="00663CA8"/>
    <w:rsid w:val="006D1CC5"/>
    <w:rsid w:val="006F47AC"/>
    <w:rsid w:val="0080068E"/>
    <w:rsid w:val="00824578"/>
    <w:rsid w:val="0083369B"/>
    <w:rsid w:val="00844AF8"/>
    <w:rsid w:val="0087584F"/>
    <w:rsid w:val="008E6340"/>
    <w:rsid w:val="008F34BF"/>
    <w:rsid w:val="00902043"/>
    <w:rsid w:val="00921AF1"/>
    <w:rsid w:val="0092678D"/>
    <w:rsid w:val="0096087A"/>
    <w:rsid w:val="009B6728"/>
    <w:rsid w:val="009E3724"/>
    <w:rsid w:val="009F2FBD"/>
    <w:rsid w:val="00A161B0"/>
    <w:rsid w:val="00A30D4B"/>
    <w:rsid w:val="00A3287F"/>
    <w:rsid w:val="00A53D6A"/>
    <w:rsid w:val="00A71FFA"/>
    <w:rsid w:val="00A86DE0"/>
    <w:rsid w:val="00AE034E"/>
    <w:rsid w:val="00B31164"/>
    <w:rsid w:val="00B4428B"/>
    <w:rsid w:val="00B85370"/>
    <w:rsid w:val="00BE2126"/>
    <w:rsid w:val="00C02288"/>
    <w:rsid w:val="00C3027F"/>
    <w:rsid w:val="00C858F9"/>
    <w:rsid w:val="00CD36B2"/>
    <w:rsid w:val="00CF1016"/>
    <w:rsid w:val="00D16C50"/>
    <w:rsid w:val="00D24B06"/>
    <w:rsid w:val="00D27EF1"/>
    <w:rsid w:val="00D9088F"/>
    <w:rsid w:val="00E625B0"/>
    <w:rsid w:val="00E85185"/>
    <w:rsid w:val="00E86084"/>
    <w:rsid w:val="00F17FF3"/>
    <w:rsid w:val="00FA31CF"/>
    <w:rsid w:val="00FA6155"/>
    <w:rsid w:val="00FC7FFC"/>
    <w:rsid w:val="111B2DDF"/>
    <w:rsid w:val="2C394B5C"/>
    <w:rsid w:val="55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uiPriority w:val="0"/>
    <w:rPr>
      <w:color w:val="333333"/>
      <w:u w:val="none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767</Words>
  <Characters>4375</Characters>
  <Lines>36</Lines>
  <Paragraphs>10</Paragraphs>
  <ScaleCrop>false</ScaleCrop>
  <LinksUpToDate>false</LinksUpToDate>
  <CharactersWithSpaces>5132</CharactersWithSpaces>
  <Application>WPS Office_10.1.0.7022_F1E327BC-269C-435d-A152-05C5408002CA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2018-03-16T06:01:00Z</dcterms:created>
  <dc:creator>Administor</dc:creator>
  <cp:lastModifiedBy>Administrator</cp:lastModifiedBy>
  <dcterms:modified xsi:type="dcterms:W3CDTF">2018-03-16T06:13:24Z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