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6A5A8" w14:textId="77777777" w:rsidR="00CC45CD" w:rsidRDefault="0044402B">
      <w:pPr>
        <w:widowControl/>
        <w:spacing w:line="360" w:lineRule="atLeast"/>
        <w:ind w:firstLine="420"/>
        <w:jc w:val="center"/>
        <w:rPr>
          <w:rFonts w:ascii="微软雅黑" w:eastAsia="宋体" w:hAnsi="微软雅黑" w:cs="微软雅黑"/>
          <w:sz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shd w:val="clear" w:color="auto" w:fill="FFFFFF"/>
          <w:lang w:bidi="ar"/>
        </w:rPr>
        <w:t>浙江广厦建设职业技术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shd w:val="clear" w:color="auto" w:fill="FFFFFF"/>
          <w:lang w:bidi="ar"/>
        </w:rPr>
        <w:t>大学</w:t>
      </w:r>
    </w:p>
    <w:p w14:paraId="11EDD388" w14:textId="77777777" w:rsidR="00CC45CD" w:rsidRDefault="0044402B">
      <w:pPr>
        <w:widowControl/>
        <w:spacing w:line="360" w:lineRule="atLeast"/>
        <w:ind w:firstLine="420"/>
        <w:jc w:val="center"/>
        <w:rPr>
          <w:rFonts w:ascii="微软雅黑" w:eastAsia="微软雅黑" w:hAnsi="微软雅黑" w:cs="微软雅黑"/>
          <w:sz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shd w:val="clear" w:color="auto" w:fill="FFFFFF"/>
          <w:lang w:bidi="ar"/>
        </w:rPr>
        <w:t>20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shd w:val="clear" w:color="auto" w:fill="FFFFFF"/>
          <w:lang w:bidi="ar"/>
        </w:rPr>
        <w:t>21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shd w:val="clear" w:color="auto" w:fill="FFFFFF"/>
          <w:lang w:bidi="ar"/>
        </w:rPr>
        <w:t>年高职扩</w:t>
      </w:r>
      <w:r>
        <w:rPr>
          <w:rFonts w:ascii="宋体" w:eastAsia="宋体" w:hAnsi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招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shd w:val="clear" w:color="auto" w:fill="FFFFFF"/>
          <w:lang w:bidi="ar"/>
        </w:rPr>
        <w:t>大数据与会计</w:t>
      </w:r>
      <w:r>
        <w:rPr>
          <w:rFonts w:ascii="宋体" w:eastAsia="宋体" w:hAnsi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专业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shd w:val="clear" w:color="auto" w:fill="FFFFFF"/>
          <w:lang w:bidi="ar"/>
        </w:rPr>
        <w:t>职业</w:t>
      </w:r>
      <w:r>
        <w:rPr>
          <w:rFonts w:ascii="宋体" w:eastAsia="宋体" w:hAnsi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适应性测试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shd w:val="clear" w:color="auto" w:fill="FFFFFF"/>
          <w:lang w:bidi="ar"/>
        </w:rPr>
        <w:t>大纲</w:t>
      </w:r>
    </w:p>
    <w:p w14:paraId="6BD8D667" w14:textId="77777777" w:rsidR="00CC45CD" w:rsidRDefault="0044402B">
      <w:pPr>
        <w:widowControl/>
        <w:spacing w:line="360" w:lineRule="atLeast"/>
        <w:ind w:firstLine="562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一、测试目标</w:t>
      </w:r>
    </w:p>
    <w:p w14:paraId="78A630FD" w14:textId="77777777" w:rsidR="00CC45CD" w:rsidRDefault="0044402B">
      <w:pPr>
        <w:widowControl/>
        <w:spacing w:line="300" w:lineRule="auto"/>
        <w:ind w:firstLine="64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结合高职</w:t>
      </w:r>
      <w:r>
        <w:rPr>
          <w:rFonts w:ascii="仿宋" w:eastAsia="仿宋" w:hAnsi="仿宋" w:cs="宋体"/>
          <w:color w:val="000000"/>
          <w:sz w:val="28"/>
          <w:szCs w:val="28"/>
        </w:rPr>
        <w:t>扩招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生应当具备的基本素养和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大数据与会计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专业学习要求，主要测试考生以下几个方面的素质与能力：</w:t>
      </w:r>
    </w:p>
    <w:p w14:paraId="1AB2589E" w14:textId="77777777" w:rsidR="00CC45CD" w:rsidRDefault="0044402B">
      <w:pPr>
        <w:widowControl/>
        <w:spacing w:line="300" w:lineRule="auto"/>
        <w:ind w:firstLine="643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b/>
          <w:bCs/>
          <w:color w:val="0C0C0C"/>
          <w:kern w:val="0"/>
          <w:sz w:val="28"/>
          <w:szCs w:val="28"/>
        </w:rPr>
        <w:t>1.</w:t>
      </w:r>
      <w:r>
        <w:rPr>
          <w:rFonts w:ascii="仿宋" w:eastAsia="仿宋" w:hAnsi="仿宋" w:cs="宋体"/>
          <w:b/>
          <w:bCs/>
          <w:color w:val="0C0C0C"/>
          <w:kern w:val="0"/>
          <w:sz w:val="28"/>
          <w:szCs w:val="28"/>
        </w:rPr>
        <w:t>理解判断能力</w:t>
      </w:r>
    </w:p>
    <w:p w14:paraId="46FE5EDE" w14:textId="11CA0533" w:rsidR="00CC45CD" w:rsidRDefault="0044402B">
      <w:pPr>
        <w:widowControl/>
        <w:spacing w:line="300" w:lineRule="auto"/>
        <w:ind w:firstLine="64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通过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简单案例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重点考查考生对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日常生活常识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的理解，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并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进行初步地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判断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分析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。</w:t>
      </w:r>
    </w:p>
    <w:p w14:paraId="278A50B4" w14:textId="77777777" w:rsidR="00CC45CD" w:rsidRDefault="0044402B">
      <w:pPr>
        <w:widowControl/>
        <w:spacing w:line="300" w:lineRule="auto"/>
        <w:ind w:firstLine="643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b/>
          <w:bCs/>
          <w:color w:val="0C0C0C"/>
          <w:kern w:val="0"/>
          <w:sz w:val="28"/>
          <w:szCs w:val="28"/>
        </w:rPr>
        <w:t>2.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表达与沟通能力</w:t>
      </w:r>
    </w:p>
    <w:p w14:paraId="0046CC02" w14:textId="77777777" w:rsidR="00CC45CD" w:rsidRDefault="0044402B">
      <w:pPr>
        <w:widowControl/>
        <w:spacing w:line="300" w:lineRule="auto"/>
        <w:ind w:firstLine="64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重点考查考生语言文字表达的逻辑性、层次性、简洁性和准确性，</w:t>
      </w:r>
      <w:r>
        <w:rPr>
          <w:rFonts w:ascii="仿宋" w:eastAsia="仿宋" w:hAnsi="仿宋" w:cs="宋体"/>
          <w:color w:val="000000"/>
          <w:sz w:val="28"/>
          <w:szCs w:val="28"/>
        </w:rPr>
        <w:t>以及与人沟通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交流</w:t>
      </w:r>
      <w:r>
        <w:rPr>
          <w:rFonts w:ascii="仿宋" w:eastAsia="仿宋" w:hAnsi="仿宋" w:cs="宋体"/>
          <w:color w:val="000000"/>
          <w:sz w:val="28"/>
          <w:szCs w:val="28"/>
        </w:rPr>
        <w:t>的能力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。</w:t>
      </w:r>
    </w:p>
    <w:p w14:paraId="370D0833" w14:textId="77777777" w:rsidR="00CC45CD" w:rsidRDefault="0044402B">
      <w:pPr>
        <w:widowControl/>
        <w:spacing w:line="300" w:lineRule="auto"/>
        <w:ind w:firstLine="643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b/>
          <w:bCs/>
          <w:color w:val="0C0C0C"/>
          <w:kern w:val="0"/>
          <w:sz w:val="28"/>
          <w:szCs w:val="28"/>
        </w:rPr>
        <w:t>3.</w:t>
      </w:r>
      <w:r>
        <w:rPr>
          <w:rFonts w:ascii="仿宋" w:eastAsia="仿宋" w:hAnsi="仿宋" w:cs="宋体"/>
          <w:b/>
          <w:bCs/>
          <w:color w:val="0C0C0C"/>
          <w:kern w:val="0"/>
          <w:sz w:val="28"/>
          <w:szCs w:val="28"/>
        </w:rPr>
        <w:t>人文素养</w:t>
      </w:r>
    </w:p>
    <w:p w14:paraId="0A004B19" w14:textId="77777777" w:rsidR="00CC45CD" w:rsidRDefault="0044402B">
      <w:pPr>
        <w:pStyle w:val="a3"/>
        <w:adjustRightInd w:val="0"/>
        <w:snapToGrid w:val="0"/>
        <w:spacing w:before="0" w:beforeAutospacing="0" w:after="0" w:afterAutospacing="0" w:line="500" w:lineRule="exact"/>
        <w:ind w:firstLineChars="192" w:firstLine="538"/>
        <w:jc w:val="both"/>
        <w:rPr>
          <w:rFonts w:ascii="仿宋" w:eastAsia="仿宋" w:hAnsi="仿宋" w:cs="宋体"/>
          <w:color w:val="000000"/>
          <w:kern w:val="2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2"/>
          <w:sz w:val="28"/>
          <w:szCs w:val="28"/>
        </w:rPr>
        <w:t>重点考查考生人生观和价值观，以及能否正确处理人与自然、人与社会、人与人之间的关系，并具有忠于职守，诚信做人的素养。</w:t>
      </w:r>
    </w:p>
    <w:p w14:paraId="484DB348" w14:textId="77777777" w:rsidR="00CC45CD" w:rsidRDefault="0044402B">
      <w:pPr>
        <w:widowControl/>
        <w:spacing w:line="300" w:lineRule="auto"/>
        <w:ind w:firstLine="643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b/>
          <w:bCs/>
          <w:color w:val="0C0C0C"/>
          <w:kern w:val="0"/>
          <w:sz w:val="28"/>
          <w:szCs w:val="28"/>
        </w:rPr>
        <w:t>4.</w:t>
      </w:r>
      <w:r>
        <w:rPr>
          <w:rFonts w:ascii="仿宋" w:eastAsia="仿宋" w:hAnsi="仿宋" w:cs="宋体"/>
          <w:b/>
          <w:bCs/>
          <w:color w:val="0C0C0C"/>
          <w:kern w:val="0"/>
          <w:sz w:val="28"/>
          <w:szCs w:val="28"/>
        </w:rPr>
        <w:t>职业兴趣及职业发展能力</w:t>
      </w:r>
    </w:p>
    <w:p w14:paraId="67E3A9A5" w14:textId="4D93CA10" w:rsidR="00CC45CD" w:rsidRDefault="0044402B">
      <w:pPr>
        <w:widowControl/>
        <w:spacing w:line="360" w:lineRule="atLeast"/>
        <w:ind w:firstLine="56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重点考查考生对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大数据与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会计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专业的基本认知和定位，以及从事相关职业岗位工作所需的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数字敏感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性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和数据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分析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潜质等。</w:t>
      </w:r>
    </w:p>
    <w:p w14:paraId="23F00CA3" w14:textId="77777777" w:rsidR="00CC45CD" w:rsidRDefault="0044402B">
      <w:pPr>
        <w:widowControl/>
        <w:spacing w:line="360" w:lineRule="atLeast"/>
        <w:ind w:firstLine="562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二、测试原则</w:t>
      </w:r>
    </w:p>
    <w:p w14:paraId="4B21A00E" w14:textId="77777777" w:rsidR="00CC45CD" w:rsidRDefault="0044402B">
      <w:pPr>
        <w:widowControl/>
        <w:spacing w:line="360" w:lineRule="atLeast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坚持“公平竞争、公正选拔、公开程序、综合评价、择优录取”的原则，做到测试方法科学适用、组织严密规范。</w:t>
      </w:r>
    </w:p>
    <w:p w14:paraId="640626EE" w14:textId="77777777" w:rsidR="00CC45CD" w:rsidRDefault="0044402B">
      <w:pPr>
        <w:widowControl/>
        <w:spacing w:line="360" w:lineRule="atLeast"/>
        <w:ind w:firstLine="562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三、测试方法与</w:t>
      </w:r>
      <w:r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时间</w:t>
      </w:r>
    </w:p>
    <w:p w14:paraId="5B105D3D" w14:textId="77777777" w:rsidR="00CC45CD" w:rsidRDefault="0044402B">
      <w:pPr>
        <w:widowControl/>
        <w:spacing w:line="360" w:lineRule="atLeast"/>
        <w:ind w:firstLine="560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lastRenderedPageBreak/>
        <w:t>1.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测试</w:t>
      </w:r>
      <w:r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方法</w:t>
      </w:r>
    </w:p>
    <w:p w14:paraId="1DD5D2C4" w14:textId="77777777" w:rsidR="00CC45CD" w:rsidRDefault="0044402B">
      <w:pPr>
        <w:widowControl/>
        <w:spacing w:line="360" w:lineRule="atLeast"/>
        <w:ind w:firstLineChars="300" w:firstLine="84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面试。</w:t>
      </w:r>
    </w:p>
    <w:p w14:paraId="2F03685E" w14:textId="77777777" w:rsidR="00CC45CD" w:rsidRDefault="0044402B">
      <w:pPr>
        <w:widowControl/>
        <w:spacing w:line="360" w:lineRule="atLeast"/>
        <w:ind w:firstLine="560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2.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测试</w:t>
      </w:r>
      <w:r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时间</w:t>
      </w:r>
    </w:p>
    <w:p w14:paraId="30C7BCB6" w14:textId="77777777" w:rsidR="00CC45CD" w:rsidRDefault="0044402B">
      <w:pPr>
        <w:widowControl/>
        <w:spacing w:line="360" w:lineRule="atLeast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每</w:t>
      </w:r>
      <w: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  <w:t>位考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生面试</w:t>
      </w:r>
      <w: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  <w:t>时间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约</w:t>
      </w:r>
      <w: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  <w:t>为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分钟</w:t>
      </w:r>
      <w: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 w14:paraId="799F4E6E" w14:textId="77777777" w:rsidR="00CC45CD" w:rsidRDefault="0044402B">
      <w:pPr>
        <w:widowControl/>
        <w:spacing w:line="360" w:lineRule="atLeast"/>
        <w:ind w:firstLine="560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四</w:t>
      </w:r>
      <w:r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、测试内容</w:t>
      </w:r>
    </w:p>
    <w:p w14:paraId="6F90DAA1" w14:textId="77777777" w:rsidR="00CC45CD" w:rsidRDefault="0044402B">
      <w:pPr>
        <w:widowControl/>
        <w:spacing w:line="360" w:lineRule="atLeast"/>
        <w:ind w:firstLine="56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职业适应性测试考核内容及分值（总分</w:t>
      </w:r>
      <w:r>
        <w:rPr>
          <w:rFonts w:ascii="仿宋" w:eastAsia="仿宋" w:hAnsi="仿宋" w:cs="微软雅黑" w:hint="eastAsia"/>
          <w:color w:val="000000"/>
          <w:kern w:val="0"/>
          <w:sz w:val="24"/>
          <w:shd w:val="clear" w:color="auto" w:fill="FFFFFF"/>
          <w:lang w:bidi="ar"/>
        </w:rPr>
        <w:t>100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分）占比如下：</w:t>
      </w:r>
    </w:p>
    <w:p w14:paraId="23203851" w14:textId="77777777" w:rsidR="00CC45CD" w:rsidRDefault="0044402B">
      <w:pPr>
        <w:widowControl/>
        <w:spacing w:line="360" w:lineRule="atLeast"/>
        <w:ind w:firstLine="560"/>
        <w:jc w:val="left"/>
        <w:rPr>
          <w:rFonts w:ascii="仿宋" w:eastAsia="仿宋" w:hAnsi="仿宋" w:cs="微软雅黑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职业意识（</w:t>
      </w:r>
      <w:r>
        <w:rPr>
          <w:rFonts w:ascii="仿宋" w:eastAsia="仿宋" w:hAnsi="仿宋" w:cs="微软雅黑"/>
          <w:color w:val="000000"/>
          <w:kern w:val="0"/>
          <w:sz w:val="28"/>
          <w:szCs w:val="28"/>
          <w:shd w:val="clear" w:color="auto" w:fill="FFFFFF"/>
          <w:lang w:bidi="ar"/>
        </w:rPr>
        <w:t>3</w:t>
      </w:r>
      <w:r>
        <w:rPr>
          <w:rFonts w:ascii="仿宋" w:eastAsia="仿宋" w:hAnsi="仿宋" w:cs="微软雅黑" w:hint="eastAsia"/>
          <w:color w:val="000000"/>
          <w:kern w:val="0"/>
          <w:sz w:val="28"/>
          <w:szCs w:val="28"/>
          <w:shd w:val="clear" w:color="auto" w:fill="FFFFFF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分）：考察考生对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大数据与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会计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专业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的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了解程度、性格与专业匹配度、职业价值观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 w14:paraId="261D4F92" w14:textId="77777777" w:rsidR="00CC45CD" w:rsidRDefault="0044402B">
      <w:pPr>
        <w:widowControl/>
        <w:spacing w:line="360" w:lineRule="atLeast"/>
        <w:ind w:firstLine="56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职业潜质</w:t>
      </w:r>
      <w:r>
        <w:rPr>
          <w:rFonts w:ascii="仿宋" w:eastAsia="仿宋" w:hAnsi="仿宋" w:cs="微软雅黑" w:hint="eastAsia"/>
          <w:color w:val="000000"/>
          <w:kern w:val="0"/>
          <w:sz w:val="28"/>
          <w:szCs w:val="28"/>
          <w:shd w:val="clear" w:color="auto" w:fill="FFFFFF"/>
          <w:lang w:bidi="ar"/>
        </w:rPr>
        <w:t>(</w:t>
      </w:r>
      <w:r>
        <w:rPr>
          <w:rFonts w:ascii="仿宋" w:eastAsia="仿宋" w:hAnsi="仿宋" w:cs="微软雅黑"/>
          <w:color w:val="000000"/>
          <w:kern w:val="0"/>
          <w:sz w:val="28"/>
          <w:szCs w:val="28"/>
          <w:shd w:val="clear" w:color="auto" w:fill="FFFFFF"/>
          <w:lang w:bidi="ar"/>
        </w:rPr>
        <w:t>2</w:t>
      </w:r>
      <w:r>
        <w:rPr>
          <w:rFonts w:ascii="仿宋" w:eastAsia="仿宋" w:hAnsi="仿宋" w:cs="微软雅黑" w:hint="eastAsia"/>
          <w:color w:val="000000"/>
          <w:kern w:val="0"/>
          <w:sz w:val="28"/>
          <w:szCs w:val="28"/>
          <w:shd w:val="clear" w:color="auto" w:fill="FFFFFF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分</w:t>
      </w:r>
      <w:r>
        <w:rPr>
          <w:rFonts w:ascii="仿宋" w:eastAsia="仿宋" w:hAnsi="仿宋" w:cs="微软雅黑" w:hint="eastAsia"/>
          <w:color w:val="000000"/>
          <w:kern w:val="0"/>
          <w:sz w:val="28"/>
          <w:szCs w:val="28"/>
          <w:shd w:val="clear" w:color="auto" w:fill="FFFFFF"/>
          <w:lang w:bidi="ar"/>
        </w:rPr>
        <w:t>)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：考察考生的心理</w:t>
      </w:r>
      <w: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  <w:t>调节能力与适应能力、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职业倾向</w:t>
      </w:r>
      <w: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  <w:t>和职业规划能力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 w14:paraId="4D826D34" w14:textId="424904AD" w:rsidR="00CC45CD" w:rsidRDefault="0044402B">
      <w:pPr>
        <w:widowControl/>
        <w:spacing w:line="360" w:lineRule="atLeast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  <w:t>3.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职业技术素养（</w:t>
      </w:r>
      <w:r>
        <w:rPr>
          <w:rFonts w:ascii="仿宋" w:eastAsia="仿宋" w:hAnsi="仿宋" w:cs="微软雅黑"/>
          <w:color w:val="000000"/>
          <w:kern w:val="0"/>
          <w:sz w:val="28"/>
          <w:szCs w:val="28"/>
          <w:shd w:val="clear" w:color="auto" w:fill="FFFFFF"/>
          <w:lang w:bidi="ar"/>
        </w:rPr>
        <w:t>4</w:t>
      </w:r>
      <w:r>
        <w:rPr>
          <w:rFonts w:ascii="仿宋" w:eastAsia="仿宋" w:hAnsi="仿宋" w:cs="微软雅黑" w:hint="eastAsia"/>
          <w:color w:val="000000"/>
          <w:kern w:val="0"/>
          <w:sz w:val="28"/>
          <w:szCs w:val="28"/>
          <w:shd w:val="clear" w:color="auto" w:fill="FFFFFF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分）：考察考生数字敏感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性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表达与沟通能力、数据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分析能力和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风险防范意识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 w14:paraId="1FA44394" w14:textId="77777777" w:rsidR="00CC45CD" w:rsidRDefault="0044402B">
      <w:pPr>
        <w:widowControl/>
        <w:spacing w:line="360" w:lineRule="atLeast"/>
        <w:ind w:firstLine="560"/>
        <w:jc w:val="left"/>
        <w:rPr>
          <w:rFonts w:ascii="仿宋" w:eastAsia="仿宋" w:hAnsi="仿宋" w:cs="微软雅黑"/>
          <w:sz w:val="28"/>
          <w:szCs w:val="28"/>
        </w:rPr>
      </w:pPr>
      <w:r>
        <w:rPr>
          <w:rFonts w:ascii="仿宋" w:eastAsia="仿宋" w:hAnsi="仿宋" w:cs="微软雅黑" w:hint="eastAsia"/>
          <w:sz w:val="28"/>
          <w:szCs w:val="28"/>
        </w:rPr>
        <w:t>4.</w:t>
      </w:r>
      <w:r>
        <w:rPr>
          <w:rFonts w:ascii="仿宋" w:eastAsia="仿宋" w:hAnsi="仿宋" w:cs="微软雅黑" w:hint="eastAsia"/>
          <w:sz w:val="28"/>
          <w:szCs w:val="28"/>
        </w:rPr>
        <w:t>形象</w:t>
      </w:r>
      <w:r>
        <w:rPr>
          <w:rFonts w:ascii="仿宋" w:eastAsia="仿宋" w:hAnsi="仿宋" w:cs="微软雅黑"/>
          <w:sz w:val="28"/>
          <w:szCs w:val="28"/>
        </w:rPr>
        <w:t>气</w:t>
      </w:r>
      <w:r>
        <w:rPr>
          <w:rFonts w:ascii="仿宋" w:eastAsia="仿宋" w:hAnsi="仿宋" w:cs="微软雅黑" w:hint="eastAsia"/>
          <w:sz w:val="28"/>
          <w:szCs w:val="28"/>
        </w:rPr>
        <w:t>质（</w:t>
      </w:r>
      <w:r>
        <w:rPr>
          <w:rFonts w:ascii="仿宋" w:eastAsia="仿宋" w:hAnsi="仿宋" w:cs="微软雅黑" w:hint="eastAsia"/>
          <w:sz w:val="28"/>
          <w:szCs w:val="28"/>
        </w:rPr>
        <w:t>10</w:t>
      </w:r>
      <w:r>
        <w:rPr>
          <w:rFonts w:ascii="仿宋" w:eastAsia="仿宋" w:hAnsi="仿宋" w:cs="微软雅黑" w:hint="eastAsia"/>
          <w:sz w:val="28"/>
          <w:szCs w:val="28"/>
        </w:rPr>
        <w:t>分）：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考察考生</w:t>
      </w:r>
      <w:r>
        <w:rPr>
          <w:rFonts w:ascii="仿宋" w:eastAsia="仿宋" w:hAnsi="仿宋" w:cs="微软雅黑" w:hint="eastAsia"/>
          <w:sz w:val="28"/>
          <w:szCs w:val="28"/>
        </w:rPr>
        <w:t>的仪容仪表、言行举止、文明礼仪等</w:t>
      </w:r>
      <w:r>
        <w:rPr>
          <w:rFonts w:ascii="仿宋" w:eastAsia="仿宋" w:hAnsi="仿宋" w:cs="微软雅黑"/>
          <w:sz w:val="28"/>
          <w:szCs w:val="28"/>
        </w:rPr>
        <w:t>。</w:t>
      </w:r>
    </w:p>
    <w:p w14:paraId="7BC13684" w14:textId="77777777" w:rsidR="00CC45CD" w:rsidRDefault="00CC45CD">
      <w:pPr>
        <w:widowControl/>
        <w:shd w:val="clear" w:color="auto" w:fill="FFFFFF"/>
        <w:spacing w:before="750"/>
        <w:jc w:val="right"/>
        <w:rPr>
          <w:rFonts w:ascii="微软雅黑" w:eastAsia="微软雅黑" w:hAnsi="微软雅黑" w:cs="微软雅黑"/>
          <w:color w:val="000000"/>
          <w:sz w:val="18"/>
          <w:szCs w:val="18"/>
        </w:rPr>
      </w:pPr>
    </w:p>
    <w:p w14:paraId="3E55572C" w14:textId="77777777" w:rsidR="00CC45CD" w:rsidRDefault="0044402B">
      <w:pPr>
        <w:widowControl/>
        <w:spacing w:line="300" w:lineRule="auto"/>
        <w:ind w:firstLineChars="1300" w:firstLine="3640"/>
        <w:contextualSpacing/>
        <w:jc w:val="right"/>
        <w:rPr>
          <w:rFonts w:ascii="微软雅黑" w:eastAsia="仿宋_GB2312" w:hAnsi="微软雅黑" w:cs="宋体"/>
          <w:kern w:val="0"/>
          <w:sz w:val="28"/>
        </w:rPr>
      </w:pPr>
      <w:r>
        <w:rPr>
          <w:rFonts w:ascii="仿宋_GB2312" w:eastAsia="仿宋_GB2312" w:hAnsi="微软雅黑" w:cs="宋体" w:hint="eastAsia"/>
          <w:sz w:val="28"/>
        </w:rPr>
        <w:t>浙江广厦建设职业技术</w:t>
      </w:r>
      <w:r>
        <w:rPr>
          <w:rFonts w:ascii="仿宋_GB2312" w:eastAsia="仿宋_GB2312" w:hAnsi="微软雅黑" w:cs="宋体" w:hint="eastAsia"/>
          <w:sz w:val="28"/>
        </w:rPr>
        <w:t>大学</w:t>
      </w:r>
    </w:p>
    <w:p w14:paraId="6AFDF824" w14:textId="77777777" w:rsidR="00CC45CD" w:rsidRDefault="0044402B">
      <w:pPr>
        <w:rPr>
          <w:sz w:val="22"/>
        </w:rPr>
      </w:pPr>
      <w:r>
        <w:rPr>
          <w:rFonts w:ascii="仿宋_GB2312" w:eastAsia="仿宋_GB2312" w:hAnsi="微软雅黑" w:cs="宋体" w:hint="eastAsia"/>
          <w:sz w:val="28"/>
        </w:rPr>
        <w:t xml:space="preserve">                                          </w:t>
      </w:r>
      <w:r>
        <w:rPr>
          <w:rFonts w:ascii="仿宋_GB2312" w:eastAsia="仿宋_GB2312" w:hAnsi="微软雅黑" w:cs="宋体" w:hint="eastAsia"/>
          <w:sz w:val="28"/>
        </w:rPr>
        <w:t>二</w:t>
      </w:r>
      <w:r>
        <w:rPr>
          <w:rFonts w:ascii="仿宋_GB2312" w:eastAsia="仿宋_GB2312" w:hAnsi="微软雅黑" w:cs="宋体" w:hint="eastAsia"/>
          <w:sz w:val="28"/>
        </w:rPr>
        <w:t>0</w:t>
      </w:r>
      <w:r>
        <w:rPr>
          <w:rFonts w:ascii="仿宋_GB2312" w:eastAsia="仿宋_GB2312" w:hAnsi="微软雅黑" w:cs="宋体" w:hint="eastAsia"/>
          <w:sz w:val="28"/>
        </w:rPr>
        <w:t>二</w:t>
      </w:r>
      <w:r>
        <w:rPr>
          <w:rFonts w:ascii="仿宋_GB2312" w:eastAsia="仿宋_GB2312" w:hAnsi="微软雅黑" w:cs="宋体" w:hint="eastAsia"/>
          <w:sz w:val="28"/>
        </w:rPr>
        <w:t>一</w:t>
      </w:r>
      <w:r>
        <w:rPr>
          <w:rFonts w:ascii="仿宋_GB2312" w:eastAsia="仿宋_GB2312" w:hAnsi="微软雅黑" w:cs="宋体" w:hint="eastAsia"/>
          <w:sz w:val="28"/>
        </w:rPr>
        <w:t>年</w:t>
      </w:r>
      <w:r>
        <w:rPr>
          <w:rFonts w:ascii="仿宋_GB2312" w:eastAsia="仿宋_GB2312" w:hAnsi="微软雅黑" w:cs="宋体" w:hint="eastAsia"/>
          <w:sz w:val="28"/>
        </w:rPr>
        <w:t>九</w:t>
      </w:r>
      <w:r>
        <w:rPr>
          <w:rFonts w:ascii="仿宋_GB2312" w:eastAsia="仿宋_GB2312" w:hAnsi="微软雅黑" w:cs="宋体" w:hint="eastAsia"/>
          <w:sz w:val="28"/>
        </w:rPr>
        <w:t>月</w:t>
      </w:r>
    </w:p>
    <w:p w14:paraId="2C257005" w14:textId="77777777" w:rsidR="00CC45CD" w:rsidRDefault="00CC45CD">
      <w:pPr>
        <w:rPr>
          <w:sz w:val="22"/>
        </w:rPr>
      </w:pPr>
    </w:p>
    <w:sectPr w:rsidR="00CC4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8E96336"/>
    <w:rsid w:val="00122A0A"/>
    <w:rsid w:val="00183278"/>
    <w:rsid w:val="002924F5"/>
    <w:rsid w:val="0044402B"/>
    <w:rsid w:val="00511D56"/>
    <w:rsid w:val="00542A82"/>
    <w:rsid w:val="00592C0D"/>
    <w:rsid w:val="00711E40"/>
    <w:rsid w:val="00992902"/>
    <w:rsid w:val="00A82D69"/>
    <w:rsid w:val="00AB21D1"/>
    <w:rsid w:val="00CC45CD"/>
    <w:rsid w:val="00D52755"/>
    <w:rsid w:val="00F04645"/>
    <w:rsid w:val="1EF74BA9"/>
    <w:rsid w:val="1F362D65"/>
    <w:rsid w:val="1FD84972"/>
    <w:rsid w:val="29315585"/>
    <w:rsid w:val="39030844"/>
    <w:rsid w:val="4A6F3F34"/>
    <w:rsid w:val="4B9F2370"/>
    <w:rsid w:val="4E8B220C"/>
    <w:rsid w:val="66C6307D"/>
    <w:rsid w:val="68E96336"/>
    <w:rsid w:val="7991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D09B80"/>
  <w15:docId w15:val="{70FCE188-8B0E-460C-84CE-3330AB05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骆 竹梅</cp:lastModifiedBy>
  <cp:revision>10</cp:revision>
  <dcterms:created xsi:type="dcterms:W3CDTF">2019-10-18T00:35:00Z</dcterms:created>
  <dcterms:modified xsi:type="dcterms:W3CDTF">2021-09-18T13:22:00Z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